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22" w:rsidRPr="00EE2D22" w:rsidRDefault="00EE2D22">
      <w:pPr>
        <w:rPr>
          <w:rFonts w:ascii="Times New Roman" w:hAnsi="Times New Roman" w:cs="Times New Roman"/>
          <w:sz w:val="24"/>
          <w:szCs w:val="24"/>
        </w:rPr>
      </w:pPr>
    </w:p>
    <w:p w:rsidR="00EE2D22" w:rsidRPr="00EE2D22" w:rsidRDefault="00EE2D22" w:rsidP="00EE2D2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Занятие в слуховом кабинете</w:t>
      </w:r>
    </w:p>
    <w:p w:rsidR="00EE2D22" w:rsidRPr="00EE2D22" w:rsidRDefault="00EE2D22" w:rsidP="00EE2D22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1а класс</w:t>
      </w:r>
    </w:p>
    <w:p w:rsidR="00EE2D22" w:rsidRPr="00EE2D22" w:rsidRDefault="00EE2D22" w:rsidP="00EE2D2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«Различение неречевых ритмов и перенос его на слова».</w:t>
      </w:r>
    </w:p>
    <w:p w:rsidR="00EE2D22" w:rsidRPr="00EE2D22" w:rsidRDefault="00EE2D22" w:rsidP="00EE2D2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развитие слуховых, речевых, двигательных и ритмических способностей детей.</w:t>
      </w:r>
    </w:p>
    <w:p w:rsidR="00EE2D22" w:rsidRPr="00EE2D22" w:rsidRDefault="00EE2D22" w:rsidP="00EE2D2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E2D22" w:rsidRPr="00EE2D22" w:rsidRDefault="00EE2D22" w:rsidP="00EE2D22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Формировать умения воспринимать и воспроизводить неречевые ритмы; переносить умения различения неречевых ритмов на слова.</w:t>
      </w:r>
    </w:p>
    <w:p w:rsidR="00EE2D22" w:rsidRPr="00EE2D22" w:rsidRDefault="00EE2D22" w:rsidP="00EE2D22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Развивать навыки смыслового чтения текста и осознанного построения речевых высказываний в соответствии с учебными целями и задачами.</w:t>
      </w:r>
    </w:p>
    <w:p w:rsidR="00EE2D22" w:rsidRPr="00EE2D22" w:rsidRDefault="00EE2D22" w:rsidP="00EE2D22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Корригировать двигательные навыки детей в процессе проведения упражнений в соотнесении ритма движений с ритмом проговаривания слов и фраз.</w:t>
      </w:r>
    </w:p>
    <w:p w:rsidR="00EE2D22" w:rsidRPr="00EE2D22" w:rsidRDefault="00EE2D22" w:rsidP="00EE2D22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Воспитывать принятие и освоение социальной роли обучающегося, формирование положительного отношения к учебной деятельности.</w:t>
      </w:r>
    </w:p>
    <w:p w:rsidR="00EE2D22" w:rsidRDefault="00EE2D22" w:rsidP="00EE2D2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br/>
      </w:r>
    </w:p>
    <w:p w:rsidR="00EE2D22" w:rsidRPr="00EE2D22" w:rsidRDefault="00EE2D22" w:rsidP="00EE2D2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Речевая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EE2D2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зарядка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- Встаньте в круг.</w:t>
      </w:r>
    </w:p>
    <w:p w:rsidR="00EE2D22" w:rsidRPr="00EE2D22" w:rsidRDefault="00EE2D22" w:rsidP="00EE2D2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а. «Громко </w:t>
      </w:r>
      <w:proofErr w:type="gramStart"/>
      <w:r w:rsidRPr="00EE2D2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–т</w:t>
      </w:r>
      <w:proofErr w:type="gramEnd"/>
      <w:r w:rsidRPr="00EE2D2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ихо»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- Будем говорить громко и тихо.</w:t>
      </w:r>
    </w:p>
    <w:p w:rsidR="00EE2D22" w:rsidRP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Скажем громко: «ПА».</w:t>
      </w:r>
    </w:p>
    <w:p w:rsidR="00EE2D22" w:rsidRP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(Ф.Р.: руки вве</w:t>
      </w:r>
      <w:proofErr w:type="gramStart"/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рх в ст</w:t>
      </w:r>
      <w:proofErr w:type="gramEnd"/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ороны)</w:t>
      </w:r>
    </w:p>
    <w:p w:rsidR="00EE2D22" w:rsidRP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Скажем тихо: «па».</w:t>
      </w:r>
    </w:p>
    <w:p w:rsidR="00EE2D22" w:rsidRP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(Ф.Р.: наклон, руки вниз на колени)</w:t>
      </w:r>
    </w:p>
    <w:p w:rsidR="00EE2D22" w:rsidRP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Скажем громко и тихо: «</w:t>
      </w:r>
      <w:proofErr w:type="spellStart"/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ПАпа</w:t>
      </w:r>
      <w:proofErr w:type="spellEnd"/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».</w:t>
      </w:r>
    </w:p>
    <w:p w:rsidR="00EE2D22" w:rsidRDefault="00EE2D22" w:rsidP="00EE2D2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EE2D2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EE2D2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Слушайте барабан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или хлорки в ладоши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:</w:t>
      </w:r>
    </w:p>
    <w:p w:rsidR="00EE2D22" w:rsidRPr="00EE2D22" w:rsidRDefault="00EE2D22" w:rsidP="00EE2D2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EE2D22" w:rsidRP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громко – шагайте,</w:t>
      </w:r>
    </w:p>
    <w:p w:rsidR="00EE2D22" w:rsidRP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тихо – стойте.</w:t>
      </w:r>
    </w:p>
    <w:p w:rsidR="00EE2D22" w:rsidRP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(Учитель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(родитель)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стучит в барабан 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(ладоши) 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громко и тихо,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при громких звуках дети шагают, громко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говорят:</w:t>
      </w:r>
      <w:proofErr w:type="gramEnd"/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«ПА», поднимают вверх большой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флажок, а при тихих звуках дети стоят,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тихо говорят: «па», поднимают в сторону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маленький флажок.)</w:t>
      </w:r>
      <w:proofErr w:type="gramEnd"/>
    </w:p>
    <w:p w:rsidR="00EE2D22" w:rsidRP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Положите флажки. - Я положил флажки.</w:t>
      </w:r>
    </w:p>
    <w:p w:rsidR="00EE2D22" w:rsidRPr="00EE2D22" w:rsidRDefault="00EE2D22" w:rsidP="00EE2D2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 w:rsidRPr="00EE2D2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EE2D2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. Интонация</w:t>
      </w:r>
    </w:p>
    <w:p w:rsidR="00EE2D22" w:rsidRP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Скажем громко и тихо.</w:t>
      </w:r>
    </w:p>
    <w:p w:rsidR="00EE2D22" w:rsidRP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(Дети синхронно 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проговаривают фразы, на ударный слог приседание, при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вопросительной интонации – приподнятые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плечи, при восклицательной –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руки вверх.)</w:t>
      </w:r>
      <w:proofErr w:type="gramEnd"/>
    </w:p>
    <w:p w:rsidR="00EE2D22" w:rsidRPr="00EE2D22" w:rsidRDefault="00EE2D22" w:rsidP="00EE2D2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Папа 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там.</w:t>
      </w:r>
    </w:p>
    <w:p w:rsidR="00EE2D22" w:rsidRPr="00EE2D22" w:rsidRDefault="00EE2D22" w:rsidP="00EE2D2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Папа 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там?</w:t>
      </w:r>
    </w:p>
    <w:p w:rsidR="00EE2D22" w:rsidRPr="00EE2D22" w:rsidRDefault="00EE2D22" w:rsidP="00EE2D2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Папа </w:t>
      </w:r>
      <w:r w:rsidRPr="00EE2D22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там!</w:t>
      </w:r>
    </w:p>
    <w:p w:rsidR="00EE2D22" w:rsidRDefault="00EE2D22" w:rsidP="00EE2D2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lastRenderedPageBreak/>
        <w:t>Практикум</w:t>
      </w:r>
    </w:p>
    <w:p w:rsidR="00EE2D22" w:rsidRDefault="00EE2D22" w:rsidP="00EE2D2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EE2D22" w:rsidRDefault="00EE2D22" w:rsidP="00EE2D2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Работа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EE2D22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над диалогом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5341"/>
      </w:tblGrid>
      <w:tr w:rsidR="00EE2D22" w:rsidTr="00EE2D22">
        <w:tc>
          <w:tcPr>
            <w:tcW w:w="4644" w:type="dxa"/>
          </w:tcPr>
          <w:p w:rsidR="00EE2D22" w:rsidRDefault="00EE2D22" w:rsidP="00EE2D22">
            <w:pP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23A7D81" wp14:editId="08ED7F94">
                  <wp:extent cx="1694985" cy="3111957"/>
                  <wp:effectExtent l="0" t="0" r="0" b="0"/>
                  <wp:docPr id="4" name="Рисунок 4" descr="C:\Users\Asus\Desktop\png-clipart-father-daughter-fathers-day-child-holida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png-clipart-father-daughter-fathers-day-child-holiday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1" r="51025" b="7454"/>
                          <a:stretch/>
                        </pic:blipFill>
                        <pic:spPr bwMode="auto">
                          <a:xfrm>
                            <a:off x="0" y="0"/>
                            <a:ext cx="1697179" cy="3115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E2D22">
              <w:rPr>
                <w:rFonts w:ascii="OpenSans" w:eastAsia="Times New Roman" w:hAnsi="OpenSans" w:cs="Times New Roman"/>
                <w:color w:val="FF0000"/>
                <w:sz w:val="144"/>
                <w:szCs w:val="144"/>
                <w:lang w:eastAsia="ru-RU"/>
              </w:rPr>
              <w:t>?</w:t>
            </w:r>
          </w:p>
        </w:tc>
        <w:tc>
          <w:tcPr>
            <w:tcW w:w="5341" w:type="dxa"/>
          </w:tcPr>
          <w:p w:rsidR="00EE2D22" w:rsidRDefault="00EE2D22" w:rsidP="00EE2D22">
            <w:pP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B646F7" wp14:editId="19CD13D3">
                  <wp:extent cx="1694985" cy="3111957"/>
                  <wp:effectExtent l="0" t="0" r="0" b="0"/>
                  <wp:docPr id="5" name="Рисунок 5" descr="C:\Users\Asus\Desktop\png-clipart-father-daughter-fathers-day-child-holiday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\Desktop\png-clipart-father-daughter-fathers-day-child-holiday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1" r="51025" b="7454"/>
                          <a:stretch/>
                        </pic:blipFill>
                        <pic:spPr bwMode="auto">
                          <a:xfrm>
                            <a:off x="0" y="0"/>
                            <a:ext cx="1697179" cy="3115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D22" w:rsidTr="00267839">
        <w:trPr>
          <w:trHeight w:val="4435"/>
        </w:trPr>
        <w:tc>
          <w:tcPr>
            <w:tcW w:w="4644" w:type="dxa"/>
          </w:tcPr>
          <w:p w:rsidR="00EE2D22" w:rsidRDefault="00267839" w:rsidP="00EE2D22">
            <w:pP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CCC942A" wp14:editId="3F5CD23E">
                  <wp:extent cx="2442210" cy="1616710"/>
                  <wp:effectExtent l="0" t="0" r="0" b="0"/>
                  <wp:docPr id="6" name="Рисунок 6" descr="C:\Users\Asus\Desktop\удивленная-девушка-2504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удивленная-девушка-2504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10" cy="16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839">
              <w:rPr>
                <w:rFonts w:ascii="OpenSans" w:eastAsia="Times New Roman" w:hAnsi="OpenSans" w:cs="Times New Roman"/>
                <w:color w:val="FF0000"/>
                <w:sz w:val="144"/>
                <w:szCs w:val="144"/>
                <w:lang w:eastAsia="ru-RU"/>
              </w:rPr>
              <w:t>?</w:t>
            </w:r>
          </w:p>
        </w:tc>
        <w:tc>
          <w:tcPr>
            <w:tcW w:w="5341" w:type="dxa"/>
          </w:tcPr>
          <w:p w:rsidR="00EE2D22" w:rsidRDefault="00267839" w:rsidP="00EE2D22">
            <w:pP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86211" cy="2553629"/>
                  <wp:effectExtent l="0" t="0" r="0" b="0"/>
                  <wp:docPr id="10" name="Рисунок 10" descr="C:\Users\Asus\Desktop\woman-poin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us\Desktop\woman-poin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591" cy="255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D22" w:rsidRPr="00EE2D22" w:rsidRDefault="00EE2D22" w:rsidP="00EE2D2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EE2D22" w:rsidRP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Тата там?</w:t>
      </w:r>
    </w:p>
    <w:p w:rsidR="00EE2D22" w:rsidRP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Там.</w:t>
      </w:r>
    </w:p>
    <w:p w:rsidR="00EE2D22" w:rsidRP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Там?</w:t>
      </w:r>
    </w:p>
    <w:p w:rsidR="00EE2D22" w:rsidRP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Там, там.</w:t>
      </w:r>
    </w:p>
    <w:p w:rsidR="00EE2D22" w:rsidRP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 А, Тата там!</w:t>
      </w:r>
    </w:p>
    <w:p w:rsidR="00EE2D22" w:rsidRP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color w:val="000000"/>
          <w:sz w:val="26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b/>
          <w:color w:val="000000"/>
          <w:sz w:val="26"/>
          <w:szCs w:val="24"/>
          <w:lang w:eastAsia="ru-RU"/>
        </w:rPr>
        <w:t>- Что мы делали? - Мы читали.</w:t>
      </w:r>
    </w:p>
    <w:p w:rsidR="00EE2D22" w:rsidRDefault="00EE2D22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color w:val="000000"/>
          <w:sz w:val="26"/>
          <w:szCs w:val="24"/>
          <w:lang w:eastAsia="ru-RU"/>
        </w:rPr>
      </w:pPr>
      <w:r w:rsidRPr="00EE2D22">
        <w:rPr>
          <w:rFonts w:ascii="OpenSans" w:eastAsia="Times New Roman" w:hAnsi="OpenSans" w:cs="Times New Roman"/>
          <w:b/>
          <w:color w:val="000000"/>
          <w:sz w:val="26"/>
          <w:szCs w:val="24"/>
          <w:lang w:eastAsia="ru-RU"/>
        </w:rPr>
        <w:t>- Мы говорили, слушали, читали ритм.</w:t>
      </w:r>
    </w:p>
    <w:p w:rsidR="00764A73" w:rsidRPr="00EE2D22" w:rsidRDefault="00764A73" w:rsidP="00EE2D22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color w:val="000000"/>
          <w:sz w:val="26"/>
          <w:szCs w:val="24"/>
          <w:lang w:eastAsia="ru-RU"/>
        </w:rPr>
      </w:pPr>
      <w:r>
        <w:rPr>
          <w:rFonts w:ascii="OpenSans" w:eastAsia="Times New Roman" w:hAnsi="OpenSans" w:cs="Times New Roman"/>
          <w:b/>
          <w:color w:val="000000"/>
          <w:sz w:val="26"/>
          <w:szCs w:val="24"/>
          <w:lang w:eastAsia="ru-RU"/>
        </w:rPr>
        <w:lastRenderedPageBreak/>
        <w:t>Учит</w:t>
      </w:r>
      <w:bookmarkStart w:id="0" w:name="_GoBack"/>
      <w:bookmarkEnd w:id="0"/>
      <w:r>
        <w:rPr>
          <w:rFonts w:ascii="OpenSans" w:eastAsia="Times New Roman" w:hAnsi="OpenSans" w:cs="Times New Roman"/>
          <w:b/>
          <w:color w:val="000000"/>
          <w:sz w:val="26"/>
          <w:szCs w:val="24"/>
          <w:lang w:eastAsia="ru-RU"/>
        </w:rPr>
        <w:t xml:space="preserve">ель слуховой работы </w:t>
      </w:r>
      <w:proofErr w:type="spellStart"/>
      <w:r>
        <w:rPr>
          <w:rFonts w:ascii="OpenSans" w:eastAsia="Times New Roman" w:hAnsi="OpenSans" w:cs="Times New Roman"/>
          <w:b/>
          <w:color w:val="000000"/>
          <w:sz w:val="26"/>
          <w:szCs w:val="24"/>
          <w:lang w:eastAsia="ru-RU"/>
        </w:rPr>
        <w:t>Шарова</w:t>
      </w:r>
      <w:proofErr w:type="spellEnd"/>
      <w:r>
        <w:rPr>
          <w:rFonts w:ascii="OpenSans" w:eastAsia="Times New Roman" w:hAnsi="OpenSans" w:cs="Times New Roman"/>
          <w:b/>
          <w:color w:val="000000"/>
          <w:sz w:val="26"/>
          <w:szCs w:val="24"/>
          <w:lang w:eastAsia="ru-RU"/>
        </w:rPr>
        <w:t xml:space="preserve"> Н.В.</w:t>
      </w:r>
    </w:p>
    <w:p w:rsidR="00EE2D22" w:rsidRPr="00EE2D22" w:rsidRDefault="00EE2D22">
      <w:pPr>
        <w:rPr>
          <w:rFonts w:ascii="Times New Roman" w:hAnsi="Times New Roman" w:cs="Times New Roman"/>
          <w:sz w:val="24"/>
          <w:szCs w:val="24"/>
        </w:rPr>
      </w:pPr>
    </w:p>
    <w:sectPr w:rsidR="00EE2D22" w:rsidRPr="00EE2D22" w:rsidSect="00EA5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2018"/>
    <w:multiLevelType w:val="multilevel"/>
    <w:tmpl w:val="DE58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CA5"/>
    <w:rsid w:val="00181CA5"/>
    <w:rsid w:val="00267839"/>
    <w:rsid w:val="00310599"/>
    <w:rsid w:val="004E24B0"/>
    <w:rsid w:val="00697825"/>
    <w:rsid w:val="00707D47"/>
    <w:rsid w:val="00764A73"/>
    <w:rsid w:val="00EA563E"/>
    <w:rsid w:val="00EE2D22"/>
    <w:rsid w:val="00F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392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4574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267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312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Asus</cp:lastModifiedBy>
  <cp:revision>5</cp:revision>
  <dcterms:created xsi:type="dcterms:W3CDTF">2020-11-09T06:10:00Z</dcterms:created>
  <dcterms:modified xsi:type="dcterms:W3CDTF">2021-11-08T07:49:00Z</dcterms:modified>
</cp:coreProperties>
</file>