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B1" w:rsidRPr="004A55B1" w:rsidRDefault="004A55B1" w:rsidP="004A55B1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kern w:val="36"/>
          <w:sz w:val="36"/>
          <w:szCs w:val="36"/>
          <w:lang w:eastAsia="ru-RU"/>
        </w:rPr>
      </w:pPr>
      <w:r w:rsidRPr="004A55B1">
        <w:rPr>
          <w:rFonts w:ascii="inherit" w:eastAsia="Times New Roman" w:hAnsi="inherit" w:cs="Arial"/>
          <w:kern w:val="36"/>
          <w:sz w:val="36"/>
          <w:lang w:eastAsia="ru-RU"/>
        </w:rPr>
        <w:t>1.</w:t>
      </w:r>
      <w:r w:rsidRPr="004A55B1">
        <w:rPr>
          <w:rFonts w:ascii="inherit" w:eastAsia="Times New Roman" w:hAnsi="inherit" w:cs="Arial"/>
          <w:kern w:val="36"/>
          <w:sz w:val="36"/>
          <w:szCs w:val="36"/>
          <w:lang w:eastAsia="ru-RU"/>
        </w:rPr>
        <w:t> Электрическое сопротивление</w:t>
      </w:r>
    </w:p>
    <w:p w:rsidR="004A55B1" w:rsidRPr="004A55B1" w:rsidRDefault="004A55B1" w:rsidP="004A55B1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sz w:val="33"/>
          <w:szCs w:val="33"/>
          <w:lang w:eastAsia="ru-RU"/>
        </w:rPr>
      </w:pPr>
      <w:r w:rsidRPr="004A55B1">
        <w:rPr>
          <w:rFonts w:ascii="inherit" w:eastAsia="Times New Roman" w:hAnsi="inherit" w:cs="Arial"/>
          <w:sz w:val="33"/>
          <w:szCs w:val="33"/>
          <w:lang w:eastAsia="ru-RU"/>
        </w:rPr>
        <w:t>Теория:</w:t>
      </w:r>
    </w:p>
    <w:p w:rsidR="004A55B1" w:rsidRPr="004A55B1" w:rsidRDefault="004A55B1" w:rsidP="004A55B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Электрическое сопротивление характеризует способность электрического проводника препятствовать прохождению электрического тока.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t xml:space="preserve">Электрическое сопротивление обозначается буквой R. Единицей сопротивления является </w:t>
      </w:r>
      <w:proofErr w:type="spellStart"/>
      <w:r w:rsidRPr="004A55B1">
        <w:rPr>
          <w:rFonts w:ascii="Arial" w:eastAsia="Times New Roman" w:hAnsi="Arial" w:cs="Arial"/>
          <w:sz w:val="19"/>
          <w:szCs w:val="19"/>
          <w:lang w:eastAsia="ru-RU"/>
        </w:rPr>
        <w:t>ом</w:t>
      </w:r>
      <w:proofErr w:type="spellEnd"/>
      <w:r w:rsidRPr="004A55B1">
        <w:rPr>
          <w:rFonts w:ascii="Arial" w:eastAsia="Times New Roman" w:hAnsi="Arial" w:cs="Arial"/>
          <w:sz w:val="19"/>
          <w:szCs w:val="19"/>
          <w:lang w:eastAsia="ru-RU"/>
        </w:rPr>
        <w:t xml:space="preserve"> (Ом).</w:t>
      </w:r>
    </w:p>
    <w:p w:rsidR="004A55B1" w:rsidRPr="004A55B1" w:rsidRDefault="004A55B1" w:rsidP="004A55B1">
      <w:pPr>
        <w:shd w:val="clear" w:color="auto" w:fill="FFFFFF"/>
        <w:spacing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4A55B1">
        <w:rPr>
          <w:rFonts w:ascii="Arial" w:eastAsia="Times New Roman" w:hAnsi="Arial" w:cs="Arial"/>
          <w:sz w:val="36"/>
          <w:szCs w:val="36"/>
          <w:lang w:eastAsia="ru-RU"/>
        </w:rPr>
        <w:t>Закон Ома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t>Сила тока 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I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t> прямо пропорциональна напряжению 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U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t>. Это означает следующее: во сколько раз изменяется напряжение, во столько раз изменяется и сила тока.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Сила тока 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I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t> обратно пропорциональна электрическому сопротивлению 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R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t>. Поэтому чем больше сопротивление, тем меньше сила тока, протекающего в проводнике.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 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I</w:t>
      </w:r>
      <w:r w:rsidRPr="004A55B1">
        <w:rPr>
          <w:rFonts w:ascii="MathJax_Main" w:eastAsia="Times New Roman" w:hAnsi="MathJax_Main" w:cs="Arial"/>
          <w:sz w:val="24"/>
          <w:szCs w:val="24"/>
          <w:lang w:eastAsia="ru-RU"/>
        </w:rPr>
        <w:t>=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UR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4A55B1" w:rsidRPr="004A55B1" w:rsidRDefault="004A55B1" w:rsidP="004A55B1">
      <w:pPr>
        <w:shd w:val="clear" w:color="auto" w:fill="FFFFFF"/>
        <w:spacing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4A55B1">
        <w:rPr>
          <w:rFonts w:ascii="Arial" w:eastAsia="Times New Roman" w:hAnsi="Arial" w:cs="Arial"/>
          <w:sz w:val="36"/>
          <w:szCs w:val="36"/>
          <w:lang w:eastAsia="ru-RU"/>
        </w:rPr>
        <w:t>Удельное сопротивление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Причиной электрического сопротивления является тепловое движение образующих материал атомов или молекул. Частицы колеблются около своих мест и мешают перемещению электронов. Это можно сравнить с длинным коридором, в котором одновременно перемещается много людей. И насколько быстро можно двигаться вперед, зависит от различных причин.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Электрическое сопротивление характерно для всех веществ и зависит </w:t>
      </w:r>
      <w:proofErr w:type="gramStart"/>
      <w:r w:rsidRPr="004A55B1">
        <w:rPr>
          <w:rFonts w:ascii="Arial" w:eastAsia="Times New Roman" w:hAnsi="Arial" w:cs="Arial"/>
          <w:sz w:val="19"/>
          <w:szCs w:val="19"/>
          <w:lang w:eastAsia="ru-RU"/>
        </w:rPr>
        <w:t>от</w:t>
      </w:r>
      <w:proofErr w:type="gramEnd"/>
      <w:r w:rsidRPr="004A55B1">
        <w:rPr>
          <w:rFonts w:ascii="Arial" w:eastAsia="Times New Roman" w:hAnsi="Arial" w:cs="Arial"/>
          <w:sz w:val="19"/>
          <w:szCs w:val="19"/>
          <w:lang w:eastAsia="ru-RU"/>
        </w:rPr>
        <w:t>: 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 </w:t>
      </w:r>
    </w:p>
    <w:tbl>
      <w:tblPr>
        <w:tblW w:w="77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2598"/>
        <w:gridCol w:w="2598"/>
      </w:tblGrid>
      <w:tr w:rsidR="004A55B1" w:rsidRPr="004A55B1" w:rsidTr="004A55B1">
        <w:trPr>
          <w:trHeight w:val="666"/>
        </w:trPr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Материала проводника тока </w:t>
            </w:r>
            <w:proofErr w:type="spellStart"/>
            <w:r w:rsidRPr="004A55B1">
              <w:rPr>
                <w:rFonts w:ascii="MathJax_Math-italic" w:eastAsia="Times New Roman" w:hAnsi="MathJax_Math-italic" w:cs="Times New Roman"/>
                <w:sz w:val="24"/>
                <w:szCs w:val="24"/>
                <w:lang w:eastAsia="ru-RU"/>
              </w:rPr>
              <w:t>ρ</w:t>
            </w:r>
            <w:proofErr w:type="spellEnd"/>
          </w:p>
        </w:tc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Длины проводника </w:t>
            </w:r>
            <w:proofErr w:type="spellStart"/>
            <w:r w:rsidRPr="004A55B1">
              <w:rPr>
                <w:rFonts w:ascii="MathJax_Math-italic" w:eastAsia="Times New Roman" w:hAnsi="MathJax_Math-italic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Площади поперечного сечения проводника </w:t>
            </w:r>
            <w:r w:rsidRPr="004A55B1">
              <w:rPr>
                <w:rFonts w:ascii="MathJax_Math-italic" w:eastAsia="Times New Roman" w:hAnsi="MathJax_Math-italic" w:cs="Times New Roman"/>
                <w:sz w:val="24"/>
                <w:szCs w:val="24"/>
                <w:lang w:eastAsia="ru-RU"/>
              </w:rPr>
              <w:t>S</w:t>
            </w:r>
          </w:p>
        </w:tc>
      </w:tr>
      <w:tr w:rsidR="004A55B1" w:rsidRPr="004A55B1" w:rsidTr="004A55B1">
        <w:trPr>
          <w:trHeight w:val="2263"/>
        </w:trPr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каждого </w:t>
            </w:r>
            <w:proofErr w:type="spellStart"/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метериала</w:t>
            </w:r>
            <w:proofErr w:type="spellEnd"/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характерно его удельное сопротивление, которое обозначают буквой </w:t>
            </w:r>
            <w:proofErr w:type="spellStart"/>
            <w:r w:rsidRPr="004A55B1">
              <w:rPr>
                <w:rFonts w:ascii="MathJax_Math-italic" w:eastAsia="Times New Roman" w:hAnsi="MathJax_Math-italic" w:cs="Times New Roman"/>
                <w:sz w:val="24"/>
                <w:szCs w:val="24"/>
                <w:lang w:eastAsia="ru-RU"/>
              </w:rPr>
              <w:t>ρ</w:t>
            </w:r>
            <w:proofErr w:type="spellEnd"/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которое можно найти в таблице удельных сопротивлений.</w:t>
            </w:r>
          </w:p>
        </w:tc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длиннее проводник электричества, тем больше его электрическое сопротивление.</w:t>
            </w:r>
          </w:p>
        </w:tc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меньше площадь поперечного сечения проводника электричества, тем больше электрическое сопротивление.</w:t>
            </w:r>
          </w:p>
        </w:tc>
      </w:tr>
      <w:tr w:rsidR="004A55B1" w:rsidRPr="004A55B1" w:rsidTr="004A55B1"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с коридором:</w:t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вперёд зависит от того, сколько людей в нём находится, как каждый из них двигается, насколько они полные или худые.</w:t>
            </w:r>
          </w:p>
        </w:tc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с коридором:</w:t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длиннее коридор, тем дольше и труднее путь.</w:t>
            </w:r>
          </w:p>
        </w:tc>
        <w:tc>
          <w:tcPr>
            <w:tcW w:w="2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с коридором:</w:t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уже коридор, тем труднее пробираться сквозь толпу людей.</w:t>
            </w:r>
          </w:p>
        </w:tc>
      </w:tr>
    </w:tbl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A55B1" w:rsidRPr="004A55B1" w:rsidRDefault="004A55B1" w:rsidP="004A55B1">
      <w:pPr>
        <w:shd w:val="clear" w:color="auto" w:fill="FFFFFF"/>
        <w:spacing w:after="97" w:line="240" w:lineRule="auto"/>
        <w:rPr>
          <w:rFonts w:ascii="Arial" w:eastAsia="Times New Roman" w:hAnsi="Arial" w:cs="Arial"/>
          <w:i/>
          <w:iCs/>
          <w:sz w:val="29"/>
          <w:szCs w:val="29"/>
          <w:lang w:eastAsia="ru-RU"/>
        </w:rPr>
      </w:pPr>
      <w:r w:rsidRPr="004A55B1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Обрати внимание!</w:t>
      </w:r>
    </w:p>
    <w:p w:rsidR="004A55B1" w:rsidRPr="004A55B1" w:rsidRDefault="004A55B1" w:rsidP="004A55B1">
      <w:pPr>
        <w:spacing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t>  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R</w:t>
      </w:r>
      <w:r w:rsidRPr="004A55B1">
        <w:rPr>
          <w:rFonts w:ascii="MathJax_Main" w:eastAsia="Times New Roman" w:hAnsi="MathJax_Main" w:cs="Arial"/>
          <w:sz w:val="24"/>
          <w:szCs w:val="24"/>
          <w:lang w:eastAsia="ru-RU"/>
        </w:rPr>
        <w:t>=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ρ</w:t>
      </w:r>
      <w:r w:rsidRPr="004A55B1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4A55B1">
        <w:rPr>
          <w:rFonts w:ascii="MathJax_Math-italic" w:eastAsia="Times New Roman" w:hAnsi="MathJax_Math-italic" w:cs="Arial"/>
          <w:sz w:val="24"/>
          <w:szCs w:val="24"/>
          <w:lang w:eastAsia="ru-RU"/>
        </w:rPr>
        <w:t>lS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Удельное сопротивление металлов небольшое, а изоляторов — очень большое. В цепях, в которых электрический ток должен производить большую теплоту (например, в обогревателях), используют проводники с большим удельным сопротивлением, например, нихром. Току труднее течь, увеличивается тепловое движение частиц, в результате проводник нагревается. У алюминия низкое удельное сопротивление, поэтому его можно использовать для передачи электроэнергии.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lastRenderedPageBreak/>
        <w:br/>
        <w:t> 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b/>
          <w:bCs/>
          <w:i/>
          <w:iCs/>
          <w:sz w:val="19"/>
          <w:lang w:eastAsia="ru-RU"/>
        </w:rPr>
        <w:t>Электрическое сопротивление человеческого тела может изменяться от 20000 Ом до 1800 Ом.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Чтобы электрическая цепь обеспечивала необходимую силу тока, в неё включают </w:t>
      </w:r>
      <w:r w:rsidRPr="004A55B1">
        <w:rPr>
          <w:rFonts w:ascii="Arial" w:eastAsia="Times New Roman" w:hAnsi="Arial" w:cs="Arial"/>
          <w:b/>
          <w:bCs/>
          <w:sz w:val="19"/>
          <w:lang w:eastAsia="ru-RU"/>
        </w:rPr>
        <w:t>резисторы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A55B1" w:rsidRPr="004A55B1" w:rsidRDefault="004A55B1" w:rsidP="004A55B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Резистор — прибор с постоянным сопротивлением. 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t>Резисторы имеются во всех телевизорах, компьютерах, радиоприёмниках и т.д.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Чтобы изменить силу тока в электрической цепи, используют </w:t>
      </w:r>
      <w:r w:rsidRPr="004A55B1">
        <w:rPr>
          <w:rFonts w:ascii="Arial" w:eastAsia="Times New Roman" w:hAnsi="Arial" w:cs="Arial"/>
          <w:b/>
          <w:bCs/>
          <w:sz w:val="19"/>
          <w:lang w:eastAsia="ru-RU"/>
        </w:rPr>
        <w:t>реостаты</w:t>
      </w:r>
      <w:r w:rsidRPr="004A55B1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A55B1" w:rsidRPr="004A55B1" w:rsidRDefault="004A55B1" w:rsidP="004A55B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Реостат — прибор с </w:t>
      </w:r>
      <w:r w:rsidRPr="004A55B1">
        <w:rPr>
          <w:rFonts w:ascii="Arial" w:eastAsia="Times New Roman" w:hAnsi="Arial" w:cs="Arial"/>
          <w:b/>
          <w:bCs/>
          <w:sz w:val="19"/>
          <w:lang w:eastAsia="ru-RU"/>
        </w:rPr>
        <w:t>переменным</w:t>
      </w:r>
      <w:r w:rsidRPr="004A55B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сопротивлением.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t>В составе реостата имеется подвижный контакт, при помощи которого изменяется длина  участка, включённого в цепь</w:t>
      </w:r>
      <w:r w:rsidRPr="004A55B1">
        <w:rPr>
          <w:rFonts w:ascii="Arial" w:eastAsia="Times New Roman" w:hAnsi="Arial" w:cs="Arial"/>
          <w:i/>
          <w:iCs/>
          <w:sz w:val="19"/>
          <w:lang w:eastAsia="ru-RU"/>
        </w:rPr>
        <w:t>.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Реостат используется, например, в регуляторах громкости радиоприёмников.</w:t>
      </w:r>
    </w:p>
    <w:p w:rsidR="004A55B1" w:rsidRPr="004A55B1" w:rsidRDefault="004A55B1" w:rsidP="004A55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4A55B1">
        <w:rPr>
          <w:rFonts w:ascii="Arial" w:eastAsia="Times New Roman" w:hAnsi="Arial" w:cs="Arial"/>
          <w:sz w:val="19"/>
          <w:szCs w:val="19"/>
          <w:lang w:eastAsia="ru-RU"/>
        </w:rPr>
        <w:br/>
        <w:t> </w:t>
      </w:r>
    </w:p>
    <w:tbl>
      <w:tblPr>
        <w:tblW w:w="6910" w:type="dxa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3915"/>
      </w:tblGrid>
      <w:tr w:rsidR="004A55B1" w:rsidRPr="004A55B1" w:rsidTr="004A55B1">
        <w:trPr>
          <w:trHeight w:val="399"/>
        </w:trPr>
        <w:tc>
          <w:tcPr>
            <w:tcW w:w="3449" w:type="dxa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3449" w:type="dxa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Реостаты</w:t>
            </w:r>
          </w:p>
        </w:tc>
      </w:tr>
      <w:tr w:rsidR="004A55B1" w:rsidRPr="004A55B1" w:rsidTr="004A55B1">
        <w:trPr>
          <w:trHeight w:val="4211"/>
        </w:trPr>
        <w:tc>
          <w:tcPr>
            <w:tcW w:w="3449" w:type="dxa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2495" cy="2012950"/>
                  <wp:effectExtent l="19050" t="0" r="8255" b="0"/>
                  <wp:docPr id="1" name="Рисунок 1" descr="rezis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is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0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9" w:type="dxa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4A55B1" w:rsidRPr="004A55B1" w:rsidRDefault="004A55B1" w:rsidP="004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6165" cy="1498600"/>
                  <wp:effectExtent l="19050" t="0" r="6985" b="0"/>
                  <wp:docPr id="2" name="Рисунок 2" descr="re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65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5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9505" cy="1713230"/>
                  <wp:effectExtent l="19050" t="0" r="0" b="0"/>
                  <wp:docPr id="3" name="Рисунок 3" descr="reo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o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C77" w:rsidRPr="004A55B1" w:rsidRDefault="00A83C77"/>
    <w:sectPr w:rsidR="00A83C77" w:rsidRPr="004A55B1" w:rsidSect="00A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55B1"/>
    <w:rsid w:val="004A55B1"/>
    <w:rsid w:val="00A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7"/>
  </w:style>
  <w:style w:type="paragraph" w:styleId="1">
    <w:name w:val="heading 1"/>
    <w:basedOn w:val="a"/>
    <w:link w:val="10"/>
    <w:uiPriority w:val="9"/>
    <w:qFormat/>
    <w:rsid w:val="004A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4A55B1"/>
  </w:style>
  <w:style w:type="character" w:customStyle="1" w:styleId="mi">
    <w:name w:val="mi"/>
    <w:basedOn w:val="a0"/>
    <w:rsid w:val="004A55B1"/>
  </w:style>
  <w:style w:type="character" w:customStyle="1" w:styleId="mo">
    <w:name w:val="mo"/>
    <w:basedOn w:val="a0"/>
    <w:rsid w:val="004A55B1"/>
  </w:style>
  <w:style w:type="character" w:styleId="a3">
    <w:name w:val="Emphasis"/>
    <w:basedOn w:val="a0"/>
    <w:uiPriority w:val="20"/>
    <w:qFormat/>
    <w:rsid w:val="004A55B1"/>
    <w:rPr>
      <w:i/>
      <w:iCs/>
    </w:rPr>
  </w:style>
  <w:style w:type="character" w:styleId="a4">
    <w:name w:val="Strong"/>
    <w:basedOn w:val="a0"/>
    <w:uiPriority w:val="22"/>
    <w:qFormat/>
    <w:rsid w:val="004A5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7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2613">
                          <w:marLeft w:val="0"/>
                          <w:marRight w:val="0"/>
                          <w:marTop w:val="303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8797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  <w:div w:id="984621522">
                          <w:marLeft w:val="0"/>
                          <w:marRight w:val="0"/>
                          <w:marTop w:val="303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408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7533">
                              <w:marLeft w:val="0"/>
                              <w:marRight w:val="0"/>
                              <w:marTop w:val="0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5637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  <w:div w:id="16723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6148">
                          <w:marLeft w:val="0"/>
                          <w:marRight w:val="0"/>
                          <w:marTop w:val="303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9589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  <w:div w:id="290674008">
                          <w:marLeft w:val="0"/>
                          <w:marRight w:val="0"/>
                          <w:marTop w:val="303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1996">
                              <w:marLeft w:val="0"/>
                              <w:marRight w:val="0"/>
                              <w:marTop w:val="303"/>
                              <w:marBottom w:val="303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525">
          <w:blockQuote w:val="1"/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154">
          <w:blockQuote w:val="1"/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178">
          <w:blockQuote w:val="1"/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4483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254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626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46631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0944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05028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47643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4118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780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234142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330867">
          <w:blockQuote w:val="1"/>
          <w:marLeft w:val="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>Krokoz™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2021-11-06T05:56:00Z</dcterms:created>
  <dcterms:modified xsi:type="dcterms:W3CDTF">2021-11-06T05:59:00Z</dcterms:modified>
</cp:coreProperties>
</file>