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E6" w:rsidRPr="0089475D" w:rsidRDefault="00F810E6" w:rsidP="00F0599F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89475D">
        <w:rPr>
          <w:rFonts w:ascii="Times New Roman" w:hAnsi="Times New Roman" w:cs="Times New Roman"/>
          <w:b/>
          <w:bCs/>
          <w:sz w:val="24"/>
          <w:u w:val="single"/>
        </w:rPr>
        <w:t>Русский язык</w:t>
      </w:r>
    </w:p>
    <w:p w:rsidR="00F0599F" w:rsidRPr="0089475D" w:rsidRDefault="00F0599F" w:rsidP="00F0599F">
      <w:pPr>
        <w:rPr>
          <w:rFonts w:ascii="Times New Roman" w:hAnsi="Times New Roman" w:cs="Times New Roman"/>
          <w:b/>
          <w:bCs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Определение</w:t>
      </w:r>
    </w:p>
    <w:p w:rsidR="00340D25" w:rsidRPr="0089475D" w:rsidRDefault="00340D25" w:rsidP="00F0599F">
      <w:pPr>
        <w:rPr>
          <w:rFonts w:ascii="Times New Roman" w:hAnsi="Times New Roman" w:cs="Times New Roman"/>
          <w:bCs/>
          <w:sz w:val="24"/>
          <w:u w:val="single"/>
        </w:rPr>
      </w:pPr>
      <w:r w:rsidRPr="0089475D">
        <w:rPr>
          <w:rFonts w:ascii="Times New Roman" w:hAnsi="Times New Roman" w:cs="Times New Roman"/>
          <w:bCs/>
          <w:sz w:val="24"/>
          <w:u w:val="single"/>
        </w:rPr>
        <w:t>Теоретический материал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Грамматическая основа предложения</w:t>
      </w:r>
      <w:r w:rsidRPr="0089475D">
        <w:rPr>
          <w:rFonts w:ascii="Times New Roman" w:hAnsi="Times New Roman" w:cs="Times New Roman"/>
          <w:sz w:val="24"/>
        </w:rPr>
        <w:t> – это главные члены предложения: подлежащее и сказуемое.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Второстепенные члены предложения</w:t>
      </w:r>
      <w:r w:rsidRPr="0089475D">
        <w:rPr>
          <w:rFonts w:ascii="Times New Roman" w:hAnsi="Times New Roman" w:cs="Times New Roman"/>
          <w:sz w:val="24"/>
        </w:rPr>
        <w:t> – это члены предложения, которые зависят от главных членов предложения или от других второстепенных членов и поясняют, уточняют или дополняют главные слова.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Определение – </w:t>
      </w:r>
      <w:r w:rsidRPr="0089475D">
        <w:rPr>
          <w:rFonts w:ascii="Times New Roman" w:hAnsi="Times New Roman" w:cs="Times New Roman"/>
          <w:sz w:val="24"/>
        </w:rPr>
        <w:t>второстепенный член предложения, который обозначает признак предмета, отвечает на вопросы «какой?», «чей?», чаще всего выражается прилагательным.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Предложение</w:t>
      </w:r>
      <w:r w:rsidRPr="0089475D">
        <w:rPr>
          <w:rFonts w:ascii="Times New Roman" w:hAnsi="Times New Roman" w:cs="Times New Roman"/>
          <w:sz w:val="24"/>
        </w:rPr>
        <w:t>, как основная единица синтаксиса, не может существовать без </w:t>
      </w:r>
      <w:r w:rsidRPr="0089475D">
        <w:rPr>
          <w:rFonts w:ascii="Times New Roman" w:hAnsi="Times New Roman" w:cs="Times New Roman"/>
          <w:b/>
          <w:bCs/>
          <w:sz w:val="24"/>
        </w:rPr>
        <w:t>грамматической основы</w:t>
      </w:r>
      <w:r w:rsidRPr="0089475D">
        <w:rPr>
          <w:rFonts w:ascii="Times New Roman" w:hAnsi="Times New Roman" w:cs="Times New Roman"/>
          <w:sz w:val="24"/>
        </w:rPr>
        <w:t>, то есть без подлежащего и сказуемого. В предложениях кроме подлежащего и сказуемого бывают ещё </w:t>
      </w:r>
      <w:r w:rsidRPr="0089475D">
        <w:rPr>
          <w:rFonts w:ascii="Times New Roman" w:hAnsi="Times New Roman" w:cs="Times New Roman"/>
          <w:b/>
          <w:bCs/>
          <w:sz w:val="24"/>
        </w:rPr>
        <w:t>второстепенные члены предложения</w:t>
      </w:r>
      <w:r w:rsidRPr="0089475D">
        <w:rPr>
          <w:rFonts w:ascii="Times New Roman" w:hAnsi="Times New Roman" w:cs="Times New Roman"/>
          <w:sz w:val="24"/>
        </w:rPr>
        <w:t>, которые зависят от главных членов предложения или от других второстепенных членов и поясняют, уточняют или дополняют главные слова. Благодаря наличию второстепенных членов предложения более точно передают информацию. Выделяют следующие второстепенные члены: дополнение, определение и обстоятельство.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A81F464" wp14:editId="36894412">
            <wp:extent cx="5677054" cy="1213816"/>
            <wp:effectExtent l="0" t="0" r="0" b="5715"/>
            <wp:docPr id="1" name="Рисунок 1" descr="https://resh.edu.ru/uploads/lesson_extract/7643/20210402160015/OEBPS/objects/c_russ_5_23_1/f0662efb-0c14-4459-8ca8-a70b275dd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643/20210402160015/OEBPS/objects/c_russ_5_23_1/f0662efb-0c14-4459-8ca8-a70b275dd2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33" cy="12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b/>
          <w:bCs/>
          <w:sz w:val="24"/>
        </w:rPr>
        <w:t>Определение</w:t>
      </w:r>
      <w:r w:rsidRPr="0089475D">
        <w:rPr>
          <w:rFonts w:ascii="Times New Roman" w:hAnsi="Times New Roman" w:cs="Times New Roman"/>
          <w:sz w:val="24"/>
        </w:rPr>
        <w:t> – это второстепенный член предложения, который обозначает признак предмета и отвечает на вопросы: «</w:t>
      </w:r>
      <w:r w:rsidRPr="0089475D">
        <w:rPr>
          <w:rFonts w:ascii="Times New Roman" w:hAnsi="Times New Roman" w:cs="Times New Roman"/>
          <w:b/>
          <w:bCs/>
          <w:sz w:val="24"/>
        </w:rPr>
        <w:t>какой?», «чей?». </w:t>
      </w:r>
      <w:r w:rsidRPr="0089475D">
        <w:rPr>
          <w:rFonts w:ascii="Times New Roman" w:hAnsi="Times New Roman" w:cs="Times New Roman"/>
          <w:sz w:val="24"/>
        </w:rPr>
        <w:t>Определение присоединяется к членам предложения, выраженным именем существительным. Чаще всего определения выражаются именами прилагательными, но могут быть выражены и другими частями речи. При разборе определения обычно подчёркиваются волнистой линией.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0532AA" wp14:editId="21759294">
            <wp:extent cx="2758568" cy="882795"/>
            <wp:effectExtent l="0" t="0" r="3810" b="0"/>
            <wp:docPr id="2" name="Рисунок 2" descr="https://resh.edu.ru/uploads/lesson_extract/7643/20210402160015/OEBPS/objects/c_russ_5_23_1/da4c2fd5-fcf4-49fa-afb5-edcacbe6d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643/20210402160015/OEBPS/objects/c_russ_5_23_1/da4c2fd5-fcf4-49fa-afb5-edcacbe6d1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71" cy="9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0E6" w:rsidRPr="0089475D">
        <w:rPr>
          <w:rFonts w:ascii="Times New Roman" w:hAnsi="Times New Roman" w:cs="Times New Roman"/>
          <w:sz w:val="24"/>
        </w:rPr>
        <w:t xml:space="preserve"> 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>Определения могут служить изобразительным целям, особенно в художественной литературе. Они могут показать предмет с необычной стороны, более ярко, более красочно.</w:t>
      </w:r>
    </w:p>
    <w:p w:rsidR="00F42682" w:rsidRPr="0089475D" w:rsidRDefault="00340D25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85040B" wp14:editId="27F8F064">
            <wp:simplePos x="0" y="0"/>
            <wp:positionH relativeFrom="column">
              <wp:posOffset>-513832</wp:posOffset>
            </wp:positionH>
            <wp:positionV relativeFrom="paragraph">
              <wp:posOffset>321945</wp:posOffset>
            </wp:positionV>
            <wp:extent cx="3296920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467" y="21421"/>
                <wp:lineTo x="21467" y="0"/>
                <wp:lineTo x="0" y="0"/>
              </wp:wrapPolygon>
            </wp:wrapTight>
            <wp:docPr id="3" name="Рисунок 3" descr="https://resh.edu.ru/uploads/lesson_extract/7643/20210402160015/OEBPS/objects/c_russ_5_23_1/74b0b632-ed98-47b6-afa5-e1eef6d6e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7643/20210402160015/OEBPS/objects/c_russ_5_23_1/74b0b632-ed98-47b6-afa5-e1eef6d6ed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75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42AF05E" wp14:editId="4E53F6ED">
            <wp:simplePos x="0" y="0"/>
            <wp:positionH relativeFrom="column">
              <wp:posOffset>2969276</wp:posOffset>
            </wp:positionH>
            <wp:positionV relativeFrom="paragraph">
              <wp:posOffset>322580</wp:posOffset>
            </wp:positionV>
            <wp:extent cx="3119717" cy="2186965"/>
            <wp:effectExtent l="0" t="0" r="5080" b="3810"/>
            <wp:wrapTight wrapText="bothSides">
              <wp:wrapPolygon edited="0">
                <wp:start x="0" y="0"/>
                <wp:lineTo x="0" y="21449"/>
                <wp:lineTo x="21503" y="21449"/>
                <wp:lineTo x="21503" y="0"/>
                <wp:lineTo x="0" y="0"/>
              </wp:wrapPolygon>
            </wp:wrapTight>
            <wp:docPr id="4" name="Рисунок 4" descr="https://resh.edu.ru/uploads/lesson_extract/7643/20210402160015/OEBPS/objects/c_russ_5_23_1/c29ec5a6-061b-48b1-bcec-fea40e5a2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7643/20210402160015/OEBPS/objects/c_russ_5_23_1/c29ec5a6-061b-48b1-bcec-fea40e5a27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17" cy="21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99F" w:rsidRPr="0089475D">
        <w:rPr>
          <w:rFonts w:ascii="Times New Roman" w:hAnsi="Times New Roman" w:cs="Times New Roman"/>
          <w:sz w:val="24"/>
        </w:rPr>
        <w:t>Сравним два текста. В первом тексте специально убраны все определения.</w:t>
      </w:r>
    </w:p>
    <w:p w:rsidR="00F0599F" w:rsidRPr="0089475D" w:rsidRDefault="00F0599F" w:rsidP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>Мы видим, что во втором тексте более подробно рассказывается, из какой рощи вышел герой, какими были яблони, про какие кусты идёт речь. Таким образом, мы видим, что наличие определений в художественном тексте делает его красочным, предметы, о которых идёт речь, изображаются более точно.</w:t>
      </w:r>
    </w:p>
    <w:p w:rsidR="00340D25" w:rsidRPr="0089475D" w:rsidRDefault="00F0599F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>Также обратите внимание на то, что во втором тексте между определениями не стоит запятой. Это не случайно. Если определение обозначает разные признаки (цвет, размер, форма и т.д.), то между ними не ставится запятая. Например, </w:t>
      </w:r>
      <w:r w:rsidRPr="0089475D">
        <w:rPr>
          <w:rFonts w:ascii="Times New Roman" w:hAnsi="Times New Roman" w:cs="Times New Roman"/>
          <w:i/>
          <w:iCs/>
          <w:sz w:val="24"/>
        </w:rPr>
        <w:t>круглые бледно-зелёные кочаны</w:t>
      </w:r>
      <w:r w:rsidRPr="0089475D">
        <w:rPr>
          <w:rFonts w:ascii="Times New Roman" w:hAnsi="Times New Roman" w:cs="Times New Roman"/>
          <w:sz w:val="24"/>
        </w:rPr>
        <w:t>. В этом примере предмет характеризуется с точки зрения формы и цвета. Это признаки разнородные, поэтому между ними запятая не ставится. Если же определение обозначает один признак, то запятая должна стоять. Например, </w:t>
      </w:r>
      <w:r w:rsidRPr="0089475D">
        <w:rPr>
          <w:rFonts w:ascii="Times New Roman" w:hAnsi="Times New Roman" w:cs="Times New Roman"/>
          <w:i/>
          <w:iCs/>
          <w:sz w:val="24"/>
        </w:rPr>
        <w:t>красные, зелёные яблоки. </w:t>
      </w:r>
      <w:r w:rsidRPr="0089475D">
        <w:rPr>
          <w:rFonts w:ascii="Times New Roman" w:hAnsi="Times New Roman" w:cs="Times New Roman"/>
          <w:sz w:val="24"/>
        </w:rPr>
        <w:t>В этом примере предмет характеризуется с точки зрения цвета, значит надо ставить запятую. Будьте внимательны в предложениях с определениями.</w:t>
      </w:r>
    </w:p>
    <w:p w:rsidR="00340D25" w:rsidRPr="0089475D" w:rsidRDefault="00F0599F">
      <w:pPr>
        <w:rPr>
          <w:rFonts w:ascii="Times New Roman" w:hAnsi="Times New Roman" w:cs="Times New Roman"/>
          <w:sz w:val="24"/>
          <w:u w:val="single"/>
        </w:rPr>
      </w:pPr>
      <w:r w:rsidRPr="0089475D">
        <w:rPr>
          <w:rFonts w:ascii="Times New Roman" w:hAnsi="Times New Roman" w:cs="Times New Roman"/>
          <w:sz w:val="24"/>
          <w:u w:val="single"/>
        </w:rPr>
        <w:t>Практическая часть</w:t>
      </w:r>
    </w:p>
    <w:p w:rsidR="00F0599F" w:rsidRPr="0089475D" w:rsidRDefault="00340D25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 xml:space="preserve">В учебнике </w:t>
      </w:r>
      <w:r w:rsidR="00F0599F" w:rsidRPr="0089475D">
        <w:rPr>
          <w:rFonts w:ascii="Times New Roman" w:hAnsi="Times New Roman" w:cs="Times New Roman"/>
          <w:sz w:val="24"/>
        </w:rPr>
        <w:t xml:space="preserve">«Русский язык» </w:t>
      </w:r>
      <w:r w:rsidRPr="0089475D">
        <w:rPr>
          <w:rFonts w:ascii="Times New Roman" w:hAnsi="Times New Roman" w:cs="Times New Roman"/>
          <w:sz w:val="24"/>
        </w:rPr>
        <w:t xml:space="preserve">прочитать теоретический материал параграфа 35 (стр.92-93). </w:t>
      </w:r>
      <w:r w:rsidR="00F0599F" w:rsidRPr="0089475D">
        <w:rPr>
          <w:rFonts w:ascii="Times New Roman" w:hAnsi="Times New Roman" w:cs="Times New Roman"/>
          <w:sz w:val="24"/>
        </w:rPr>
        <w:t xml:space="preserve">Выполнить </w:t>
      </w:r>
      <w:r w:rsidR="00F0599F" w:rsidRPr="0089475D">
        <w:rPr>
          <w:rFonts w:ascii="Times New Roman" w:hAnsi="Times New Roman" w:cs="Times New Roman"/>
          <w:b/>
          <w:sz w:val="24"/>
        </w:rPr>
        <w:t>упражнение 191</w:t>
      </w:r>
      <w:r w:rsidRPr="0089475D">
        <w:rPr>
          <w:rFonts w:ascii="Times New Roman" w:hAnsi="Times New Roman" w:cs="Times New Roman"/>
          <w:b/>
          <w:sz w:val="24"/>
        </w:rPr>
        <w:t xml:space="preserve"> стр.93</w:t>
      </w:r>
      <w:r w:rsidRPr="0089475D">
        <w:rPr>
          <w:rFonts w:ascii="Times New Roman" w:hAnsi="Times New Roman" w:cs="Times New Roman"/>
          <w:sz w:val="24"/>
        </w:rPr>
        <w:t xml:space="preserve"> по образцу</w:t>
      </w:r>
      <w:r w:rsidR="00F0599F" w:rsidRPr="0089475D">
        <w:rPr>
          <w:rFonts w:ascii="Times New Roman" w:hAnsi="Times New Roman" w:cs="Times New Roman"/>
          <w:sz w:val="24"/>
        </w:rPr>
        <w:t>.</w:t>
      </w:r>
    </w:p>
    <w:p w:rsidR="00F810E6" w:rsidRPr="0089475D" w:rsidRDefault="00F810E6">
      <w:pPr>
        <w:rPr>
          <w:rFonts w:ascii="Times New Roman" w:hAnsi="Times New Roman" w:cs="Times New Roman"/>
          <w:b/>
          <w:sz w:val="28"/>
          <w:u w:val="single"/>
        </w:rPr>
      </w:pPr>
      <w:r w:rsidRPr="0089475D">
        <w:rPr>
          <w:rFonts w:ascii="Times New Roman" w:hAnsi="Times New Roman" w:cs="Times New Roman"/>
          <w:b/>
          <w:sz w:val="28"/>
          <w:u w:val="single"/>
        </w:rPr>
        <w:t>Развитие речи</w:t>
      </w:r>
    </w:p>
    <w:p w:rsidR="00F810E6" w:rsidRPr="0089475D" w:rsidRDefault="00F810E6" w:rsidP="00F810E6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 xml:space="preserve">Выполнить </w:t>
      </w:r>
      <w:r w:rsidRPr="0089475D">
        <w:rPr>
          <w:rFonts w:ascii="Times New Roman" w:hAnsi="Times New Roman" w:cs="Times New Roman"/>
          <w:b/>
          <w:sz w:val="24"/>
        </w:rPr>
        <w:t>упр192</w:t>
      </w:r>
      <w:r w:rsidRPr="0089475D">
        <w:rPr>
          <w:rFonts w:ascii="Times New Roman" w:hAnsi="Times New Roman" w:cs="Times New Roman"/>
          <w:sz w:val="24"/>
        </w:rPr>
        <w:t xml:space="preserve"> стр. 93-94 учебник «Русский язык» в тетради по развитию речи</w:t>
      </w:r>
    </w:p>
    <w:p w:rsidR="00F810E6" w:rsidRPr="0089475D" w:rsidRDefault="00F810E6">
      <w:pPr>
        <w:rPr>
          <w:rFonts w:ascii="Times New Roman" w:hAnsi="Times New Roman" w:cs="Times New Roman"/>
          <w:b/>
          <w:sz w:val="28"/>
          <w:u w:val="single"/>
        </w:rPr>
      </w:pPr>
      <w:r w:rsidRPr="0089475D">
        <w:rPr>
          <w:rFonts w:ascii="Times New Roman" w:hAnsi="Times New Roman" w:cs="Times New Roman"/>
          <w:b/>
          <w:sz w:val="28"/>
          <w:u w:val="single"/>
        </w:rPr>
        <w:t>Литература</w:t>
      </w:r>
    </w:p>
    <w:p w:rsidR="00F810E6" w:rsidRPr="0089475D" w:rsidRDefault="00F810E6">
      <w:pPr>
        <w:rPr>
          <w:rFonts w:ascii="Times New Roman" w:hAnsi="Times New Roman" w:cs="Times New Roman"/>
          <w:sz w:val="24"/>
        </w:rPr>
      </w:pPr>
      <w:r w:rsidRPr="0089475D">
        <w:rPr>
          <w:rFonts w:ascii="Times New Roman" w:hAnsi="Times New Roman" w:cs="Times New Roman"/>
          <w:sz w:val="24"/>
        </w:rPr>
        <w:t>Прочитать статью в учебнике Литература» стр.95-96</w:t>
      </w:r>
      <w:r w:rsidR="0089475D" w:rsidRPr="0089475D">
        <w:rPr>
          <w:rFonts w:ascii="Times New Roman" w:hAnsi="Times New Roman" w:cs="Times New Roman"/>
          <w:sz w:val="24"/>
        </w:rPr>
        <w:t xml:space="preserve">, </w:t>
      </w:r>
      <w:r w:rsidRPr="0089475D">
        <w:rPr>
          <w:rFonts w:ascii="Times New Roman" w:hAnsi="Times New Roman" w:cs="Times New Roman"/>
          <w:sz w:val="24"/>
        </w:rPr>
        <w:t>ответить на вопросы</w:t>
      </w:r>
      <w:r w:rsidR="0089475D" w:rsidRPr="0089475D">
        <w:rPr>
          <w:rFonts w:ascii="Times New Roman" w:hAnsi="Times New Roman" w:cs="Times New Roman"/>
          <w:sz w:val="24"/>
        </w:rPr>
        <w:t xml:space="preserve"> «Проверь себя»</w:t>
      </w:r>
      <w:r w:rsidRPr="0089475D">
        <w:rPr>
          <w:rFonts w:ascii="Times New Roman" w:hAnsi="Times New Roman" w:cs="Times New Roman"/>
          <w:sz w:val="24"/>
        </w:rPr>
        <w:t xml:space="preserve"> </w:t>
      </w:r>
      <w:r w:rsidR="0089475D" w:rsidRPr="0089475D">
        <w:rPr>
          <w:rFonts w:ascii="Times New Roman" w:hAnsi="Times New Roman" w:cs="Times New Roman"/>
          <w:sz w:val="24"/>
        </w:rPr>
        <w:t>-</w:t>
      </w:r>
      <w:r w:rsidRPr="0089475D">
        <w:rPr>
          <w:rFonts w:ascii="Times New Roman" w:hAnsi="Times New Roman" w:cs="Times New Roman"/>
          <w:sz w:val="24"/>
        </w:rPr>
        <w:t>1 (устно),2 письменно</w:t>
      </w:r>
      <w:bookmarkStart w:id="0" w:name="_GoBack"/>
      <w:bookmarkEnd w:id="0"/>
    </w:p>
    <w:sectPr w:rsidR="00F810E6" w:rsidRPr="008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7"/>
    <w:rsid w:val="00067CC7"/>
    <w:rsid w:val="00340D25"/>
    <w:rsid w:val="00796078"/>
    <w:rsid w:val="0089475D"/>
    <w:rsid w:val="00F0599F"/>
    <w:rsid w:val="00F42682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B10C-C61A-4A6E-B82E-94A4509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Mr.Smith</dc:creator>
  <cp:keywords/>
  <dc:description/>
  <cp:lastModifiedBy>Mr.Smith</cp:lastModifiedBy>
  <cp:revision>4</cp:revision>
  <dcterms:created xsi:type="dcterms:W3CDTF">2021-11-07T06:57:00Z</dcterms:created>
  <dcterms:modified xsi:type="dcterms:W3CDTF">2021-11-07T07:16:00Z</dcterms:modified>
</cp:coreProperties>
</file>