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90" w:rsidRPr="003D2690" w:rsidRDefault="003D2690" w:rsidP="003D2690">
      <w:pPr>
        <w:spacing w:line="284" w:lineRule="atLeast"/>
        <w:jc w:val="center"/>
        <w:outlineLvl w:val="1"/>
        <w:rPr>
          <w:rFonts w:eastAsia="Times New Roman"/>
          <w:color w:val="000000"/>
          <w:spacing w:val="-5"/>
          <w:sz w:val="22"/>
          <w:szCs w:val="22"/>
        </w:rPr>
      </w:pPr>
      <w:r w:rsidRPr="003D2690">
        <w:rPr>
          <w:rFonts w:eastAsia="Times New Roman"/>
          <w:color w:val="000000"/>
          <w:spacing w:val="-5"/>
          <w:sz w:val="22"/>
          <w:szCs w:val="22"/>
        </w:rPr>
        <w:fldChar w:fldCharType="begin"/>
      </w:r>
      <w:r w:rsidRPr="003D2690">
        <w:rPr>
          <w:rFonts w:eastAsia="Times New Roman"/>
          <w:color w:val="000000"/>
          <w:spacing w:val="-5"/>
          <w:sz w:val="22"/>
          <w:szCs w:val="22"/>
        </w:rPr>
        <w:instrText xml:space="preserve"> HYPERLINK "http://www.ddu-ritm.ru/?p=4325" \o "Открыть: Регистрируемся на сайте р45.навигатор.дети" </w:instrText>
      </w:r>
      <w:r w:rsidRPr="003D2690">
        <w:rPr>
          <w:rFonts w:eastAsia="Times New Roman"/>
          <w:color w:val="000000"/>
          <w:spacing w:val="-5"/>
          <w:sz w:val="22"/>
          <w:szCs w:val="22"/>
        </w:rPr>
        <w:fldChar w:fldCharType="separate"/>
      </w:r>
      <w:r w:rsidRPr="003D2690">
        <w:rPr>
          <w:rFonts w:eastAsia="Times New Roman"/>
          <w:color w:val="000000"/>
          <w:spacing w:val="-5"/>
          <w:sz w:val="22"/>
        </w:rPr>
        <w:t>Регистрируемся на сайте р45.навигатор</w:t>
      </w:r>
      <w:proofErr w:type="gramStart"/>
      <w:r w:rsidRPr="003D2690">
        <w:rPr>
          <w:rFonts w:eastAsia="Times New Roman"/>
          <w:color w:val="000000"/>
          <w:spacing w:val="-5"/>
          <w:sz w:val="22"/>
        </w:rPr>
        <w:t>.д</w:t>
      </w:r>
      <w:proofErr w:type="gramEnd"/>
      <w:r w:rsidRPr="003D2690">
        <w:rPr>
          <w:rFonts w:eastAsia="Times New Roman"/>
          <w:color w:val="000000"/>
          <w:spacing w:val="-5"/>
          <w:sz w:val="22"/>
        </w:rPr>
        <w:t>ети</w:t>
      </w:r>
      <w:r w:rsidRPr="003D2690">
        <w:rPr>
          <w:rFonts w:eastAsia="Times New Roman"/>
          <w:color w:val="000000"/>
          <w:spacing w:val="-5"/>
          <w:sz w:val="22"/>
          <w:szCs w:val="22"/>
        </w:rPr>
        <w:fldChar w:fldCharType="end"/>
      </w:r>
    </w:p>
    <w:p w:rsidR="003D2690" w:rsidRDefault="003D2690" w:rsidP="003D2690">
      <w:pPr>
        <w:spacing w:after="100" w:afterAutospacing="1" w:line="284" w:lineRule="atLeast"/>
        <w:jc w:val="both"/>
        <w:rPr>
          <w:rFonts w:eastAsia="Times New Roman"/>
          <w:color w:val="000000"/>
          <w:sz w:val="14"/>
          <w:szCs w:val="14"/>
        </w:rPr>
      </w:pPr>
      <w:r>
        <w:rPr>
          <w:noProof/>
        </w:rPr>
        <w:drawing>
          <wp:inline distT="0" distB="0" distL="0" distR="0">
            <wp:extent cx="2691953" cy="2305736"/>
            <wp:effectExtent l="19050" t="0" r="0" b="0"/>
            <wp:docPr id="3" name="Рисунок 3" descr="Навигатор дополните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вигатор дополнительного образования"/>
                    <pic:cNvPicPr>
                      <a:picLocks noChangeAspect="1" noChangeArrowheads="1"/>
                    </pic:cNvPicPr>
                  </pic:nvPicPr>
                  <pic:blipFill>
                    <a:blip r:embed="rId5" cstate="print"/>
                    <a:srcRect/>
                    <a:stretch>
                      <a:fillRect/>
                    </a:stretch>
                  </pic:blipFill>
                  <pic:spPr bwMode="auto">
                    <a:xfrm>
                      <a:off x="0" y="0"/>
                      <a:ext cx="2692857" cy="2306511"/>
                    </a:xfrm>
                    <a:prstGeom prst="rect">
                      <a:avLst/>
                    </a:prstGeom>
                    <a:noFill/>
                    <a:ln w="9525">
                      <a:noFill/>
                      <a:miter lim="800000"/>
                      <a:headEnd/>
                      <a:tailEnd/>
                    </a:ln>
                  </pic:spPr>
                </pic:pic>
              </a:graphicData>
            </a:graphic>
          </wp:inline>
        </w:drawing>
      </w:r>
    </w:p>
    <w:p w:rsidR="003D2690" w:rsidRPr="003D2690" w:rsidRDefault="003D2690" w:rsidP="003D2690">
      <w:pPr>
        <w:spacing w:after="100" w:afterAutospacing="1" w:line="284" w:lineRule="atLeast"/>
        <w:jc w:val="center"/>
        <w:rPr>
          <w:rFonts w:eastAsia="Times New Roman"/>
          <w:color w:val="000000"/>
          <w:sz w:val="14"/>
          <w:szCs w:val="14"/>
        </w:rPr>
      </w:pPr>
      <w:r w:rsidRPr="003D2690">
        <w:rPr>
          <w:rFonts w:eastAsia="Times New Roman"/>
          <w:color w:val="000000"/>
          <w:sz w:val="14"/>
          <w:szCs w:val="14"/>
        </w:rPr>
        <w:t>УВАЖАЕМЫЕ РОДИТЕЛИ И УЧАЩИЕСЯ!</w:t>
      </w:r>
      <w:r w:rsidRPr="003D2690">
        <w:rPr>
          <w:rFonts w:eastAsia="Times New Roman"/>
          <w:color w:val="000000"/>
          <w:sz w:val="14"/>
          <w:szCs w:val="14"/>
        </w:rPr>
        <w:br/>
        <w:t>На информационном сайте «Навигатор дополнительного образования детей Курганской области» Вы можете подавать заявки на интересующие Вас программы дополнительного образования детей. Для этого Вам необходимо зарегистрировать личный кабинет. Для регистрации нужно выполнить несколько простых шагов.</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 </w:t>
      </w:r>
    </w:p>
    <w:p w:rsidR="003D2690" w:rsidRPr="003D2690" w:rsidRDefault="003D2690" w:rsidP="003D2690">
      <w:pPr>
        <w:spacing w:after="100" w:afterAutospacing="1" w:line="284" w:lineRule="atLeast"/>
        <w:jc w:val="center"/>
        <w:rPr>
          <w:rFonts w:eastAsia="Times New Roman"/>
          <w:color w:val="000000"/>
          <w:sz w:val="14"/>
          <w:szCs w:val="14"/>
        </w:rPr>
      </w:pPr>
      <w:r w:rsidRPr="003D2690">
        <w:rPr>
          <w:rFonts w:eastAsia="Times New Roman"/>
          <w:b/>
          <w:bCs/>
          <w:color w:val="000000"/>
          <w:sz w:val="14"/>
        </w:rPr>
        <w:t>Инструкция для родителей (законных представителей) по регистрации в ГИС «Навигатор дополнительного образования Курганской области», получению сертификата учета и записи на дополнительную общеобразовательную программу</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Навигатор дополнительного образования Курганской области (далее – Навигатор) – это региональный интернет-портал, который представляет собой информационное пространство практик дополнительного образования региона, позволяющий выявлять и тиражировать лучшие из них, осуществлять запись на дополнительные общеобразовательные программы.</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b/>
          <w:bCs/>
          <w:color w:val="000000"/>
          <w:sz w:val="14"/>
        </w:rPr>
        <w:t>Регистрация</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 xml:space="preserve">Используя техническое электронное устройство для обработки данных (компьютер, смартфон) необходимо войти </w:t>
      </w:r>
      <w:proofErr w:type="gramStart"/>
      <w:r w:rsidRPr="003D2690">
        <w:rPr>
          <w:rFonts w:eastAsia="Times New Roman"/>
          <w:color w:val="000000"/>
          <w:sz w:val="14"/>
          <w:szCs w:val="14"/>
        </w:rPr>
        <w:t>в</w:t>
      </w:r>
      <w:proofErr w:type="gramEnd"/>
      <w:r w:rsidRPr="003D2690">
        <w:rPr>
          <w:rFonts w:eastAsia="Times New Roman"/>
          <w:color w:val="000000"/>
          <w:sz w:val="14"/>
          <w:szCs w:val="14"/>
        </w:rPr>
        <w:t xml:space="preserve"> </w:t>
      </w:r>
      <w:proofErr w:type="gramStart"/>
      <w:r w:rsidRPr="003D2690">
        <w:rPr>
          <w:rFonts w:eastAsia="Times New Roman"/>
          <w:color w:val="000000"/>
          <w:sz w:val="14"/>
          <w:szCs w:val="14"/>
        </w:rPr>
        <w:t>Навигатор</w:t>
      </w:r>
      <w:proofErr w:type="gramEnd"/>
      <w:r w:rsidRPr="003D2690">
        <w:rPr>
          <w:rFonts w:eastAsia="Times New Roman"/>
          <w:color w:val="000000"/>
          <w:sz w:val="14"/>
          <w:szCs w:val="14"/>
        </w:rPr>
        <w:t xml:space="preserve"> через поисковую систему или, пройдя по ссылке: </w:t>
      </w:r>
      <w:hyperlink r:id="rId6" w:history="1">
        <w:r w:rsidRPr="003D2690">
          <w:rPr>
            <w:rFonts w:eastAsia="Times New Roman"/>
            <w:strike/>
            <w:color w:val="516C00"/>
            <w:sz w:val="14"/>
            <w:u w:val="single"/>
          </w:rPr>
          <w:t>https://р45.навигатор.дети</w:t>
        </w:r>
      </w:hyperlink>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Для регистрации в Навигаторе необходимо пройти авторизацию (получение прав пользователя в системе), заполнив следующие обязательные поля:</w:t>
      </w:r>
    </w:p>
    <w:p w:rsidR="003D2690" w:rsidRPr="003D2690" w:rsidRDefault="003D2690" w:rsidP="003D2690">
      <w:pPr>
        <w:numPr>
          <w:ilvl w:val="0"/>
          <w:numId w:val="1"/>
        </w:numPr>
        <w:spacing w:before="100" w:beforeAutospacing="1" w:after="100" w:afterAutospacing="1" w:line="284" w:lineRule="atLeast"/>
        <w:ind w:left="0"/>
        <w:jc w:val="both"/>
        <w:rPr>
          <w:rFonts w:eastAsia="Times New Roman"/>
          <w:color w:val="000000"/>
          <w:sz w:val="14"/>
          <w:szCs w:val="14"/>
        </w:rPr>
      </w:pPr>
      <w:r w:rsidRPr="003D2690">
        <w:rPr>
          <w:rFonts w:eastAsia="Times New Roman"/>
          <w:color w:val="000000"/>
          <w:sz w:val="14"/>
          <w:szCs w:val="14"/>
        </w:rPr>
        <w:t>муниципальное образование (выбирается из списка) по месту проживания;</w:t>
      </w:r>
    </w:p>
    <w:p w:rsidR="003D2690" w:rsidRPr="003D2690" w:rsidRDefault="003D2690" w:rsidP="003D2690">
      <w:pPr>
        <w:numPr>
          <w:ilvl w:val="0"/>
          <w:numId w:val="1"/>
        </w:numPr>
        <w:spacing w:before="100" w:beforeAutospacing="1" w:after="100" w:afterAutospacing="1" w:line="284" w:lineRule="atLeast"/>
        <w:ind w:left="0"/>
        <w:jc w:val="both"/>
        <w:rPr>
          <w:rFonts w:eastAsia="Times New Roman"/>
          <w:color w:val="000000"/>
          <w:sz w:val="14"/>
          <w:szCs w:val="14"/>
        </w:rPr>
      </w:pPr>
      <w:r w:rsidRPr="003D2690">
        <w:rPr>
          <w:rFonts w:eastAsia="Times New Roman"/>
          <w:color w:val="000000"/>
          <w:sz w:val="14"/>
          <w:szCs w:val="14"/>
        </w:rPr>
        <w:t>Ф.И.О (родителя)</w:t>
      </w:r>
    </w:p>
    <w:p w:rsidR="003D2690" w:rsidRPr="003D2690" w:rsidRDefault="003D2690" w:rsidP="003D2690">
      <w:pPr>
        <w:numPr>
          <w:ilvl w:val="0"/>
          <w:numId w:val="1"/>
        </w:numPr>
        <w:spacing w:before="100" w:beforeAutospacing="1" w:after="100" w:afterAutospacing="1" w:line="284" w:lineRule="atLeast"/>
        <w:ind w:left="0"/>
        <w:jc w:val="both"/>
        <w:rPr>
          <w:rFonts w:eastAsia="Times New Roman"/>
          <w:color w:val="000000"/>
          <w:sz w:val="14"/>
          <w:szCs w:val="14"/>
        </w:rPr>
      </w:pPr>
      <w:r w:rsidRPr="003D2690">
        <w:rPr>
          <w:rFonts w:eastAsia="Times New Roman"/>
          <w:color w:val="000000"/>
          <w:sz w:val="14"/>
          <w:szCs w:val="14"/>
        </w:rPr>
        <w:t>номер мобильного телефона;</w:t>
      </w:r>
    </w:p>
    <w:p w:rsidR="003D2690" w:rsidRPr="003D2690" w:rsidRDefault="003D2690" w:rsidP="003D2690">
      <w:pPr>
        <w:numPr>
          <w:ilvl w:val="0"/>
          <w:numId w:val="1"/>
        </w:numPr>
        <w:spacing w:before="100" w:beforeAutospacing="1" w:after="100" w:afterAutospacing="1" w:line="284" w:lineRule="atLeast"/>
        <w:ind w:left="0"/>
        <w:jc w:val="both"/>
        <w:rPr>
          <w:rFonts w:eastAsia="Times New Roman"/>
          <w:color w:val="000000"/>
          <w:sz w:val="14"/>
          <w:szCs w:val="14"/>
        </w:rPr>
      </w:pPr>
      <w:r w:rsidRPr="003D2690">
        <w:rPr>
          <w:rFonts w:eastAsia="Times New Roman"/>
          <w:color w:val="000000"/>
          <w:sz w:val="14"/>
          <w:szCs w:val="14"/>
        </w:rPr>
        <w:t>действующий адрес электронной почты;</w:t>
      </w:r>
    </w:p>
    <w:p w:rsidR="003D2690" w:rsidRPr="003D2690" w:rsidRDefault="003D2690" w:rsidP="003D2690">
      <w:pPr>
        <w:numPr>
          <w:ilvl w:val="0"/>
          <w:numId w:val="1"/>
        </w:numPr>
        <w:spacing w:before="100" w:beforeAutospacing="1" w:after="100" w:afterAutospacing="1" w:line="284" w:lineRule="atLeast"/>
        <w:ind w:left="0"/>
        <w:jc w:val="both"/>
        <w:rPr>
          <w:rFonts w:eastAsia="Times New Roman"/>
          <w:color w:val="000000"/>
          <w:sz w:val="14"/>
          <w:szCs w:val="14"/>
        </w:rPr>
      </w:pPr>
      <w:r w:rsidRPr="003D2690">
        <w:rPr>
          <w:rFonts w:eastAsia="Times New Roman"/>
          <w:color w:val="000000"/>
          <w:sz w:val="14"/>
          <w:szCs w:val="14"/>
        </w:rPr>
        <w:t>пароль (формируется самостоятельно).</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Обращаем внимание на важность правильного и корректного ввода личных данных, адреса электронной почты, так как в дальнейшем, именно на указанный адрес, будут приходить уведомления от Навигатора, а также данные для восстановления пароля, в случае его утери и запроса на восстановление.</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 xml:space="preserve">Далее следует ознакомиться с Пользовательским соглашением и политикой конфиденциальности, выразить своё согласие с документом, поставив отметку в виде </w:t>
      </w:r>
      <w:r w:rsidRPr="003D2690">
        <w:rPr>
          <w:rFonts w:ascii="MS Mincho" w:eastAsia="MS Mincho" w:hAnsi="MS Mincho" w:cs="MS Mincho" w:hint="eastAsia"/>
          <w:color w:val="000000"/>
          <w:sz w:val="14"/>
          <w:szCs w:val="14"/>
        </w:rPr>
        <w:t>✔</w:t>
      </w:r>
      <w:r w:rsidRPr="003D2690">
        <w:rPr>
          <w:rFonts w:eastAsia="Times New Roman"/>
          <w:color w:val="000000"/>
          <w:sz w:val="14"/>
          <w:szCs w:val="14"/>
        </w:rPr>
        <w:t>️ в соответствующее поле (выразить согласие на обработку персональных данных).</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lastRenderedPageBreak/>
        <w:t>После заполнения регистрационной формы и нажатия кнопки «зарегистрироваться» на указанный адрес электронной почты будет направлено системное сообщение от отдела поддержки Навигатора для подтверждения электронного адреса. Необходимо пройти по ссылке, указанной в письме, для получения полных прав для работы с системой.</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Процесс подтверждения регистрации обязателен!</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Итогом регистрации в Навигаторе является предоставление доступа в личный кабинет родителям (законным представителям).</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b/>
          <w:bCs/>
          <w:color w:val="000000"/>
          <w:sz w:val="14"/>
        </w:rPr>
        <w:t>Личный кабинет пользователя</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После регистрации в Навигаторе родителю (законному представителю) будет предоставлен доступ в личный кабинет, в котором необходимо добавить данные детей в разделе «Дети»: ФИО и дату рождения.</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Далее необходимо проверить правильность введённых данных и нажать кнопку «Сохранить».</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Отправить заявку на получение сертификата учета можно с помощью нажатия кнопки «Получить сертификат».</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После этого ребенок получает реестровую запись в Навигаторе — сертификат учета на дополнительное образование.</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Активирует (подтверждает) сертификат образовательная организация после того, как родитель (законный представитель) обратится лично с документами ребенка (СНИЛС, свидетельство о рождении или паспорт).</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 xml:space="preserve">Видео–инструкция для родителей по регистрации в Навигаторе и получении сертификата </w:t>
      </w:r>
      <w:proofErr w:type="gramStart"/>
      <w:r w:rsidRPr="003D2690">
        <w:rPr>
          <w:rFonts w:eastAsia="Times New Roman"/>
          <w:color w:val="000000"/>
          <w:sz w:val="14"/>
          <w:szCs w:val="14"/>
        </w:rPr>
        <w:t>доступна</w:t>
      </w:r>
      <w:proofErr w:type="gramEnd"/>
      <w:r w:rsidRPr="003D2690">
        <w:rPr>
          <w:rFonts w:eastAsia="Times New Roman"/>
          <w:color w:val="000000"/>
          <w:sz w:val="14"/>
          <w:szCs w:val="14"/>
        </w:rPr>
        <w:t xml:space="preserve"> для просмотра по ссылке: </w:t>
      </w:r>
      <w:hyperlink r:id="rId7" w:history="1">
        <w:r w:rsidRPr="003D2690">
          <w:rPr>
            <w:rFonts w:eastAsia="Times New Roman"/>
            <w:color w:val="516C00"/>
            <w:sz w:val="14"/>
            <w:u w:val="single"/>
          </w:rPr>
          <w:t>https://youtu.be/Ec1XlR9D2AU</w:t>
        </w:r>
      </w:hyperlink>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В личном кабинете родители (законные представители) получают доступ к каталогу программ, на которые ведется запись, просмотру истории поданных заявок, редактированию своего профиля, имеют возможность оставить отзывы к программам.</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Для записи ребенка на программу удобно использовать форму гибкого поиска программ. Можно задать один или несколько параметров и нажать кнопку «Найти».</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В каталоге программ представлен перечень всех программ с кратким описанием и указанием возраста детей. Для получения подробной информации о программе и записи на нее необходимо нажать кнопку «Подробнее».</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В карточке программы представлена подробная информация о детском объединении: описание процесса обучения, компетенции, которыми овладеет ребенок, цели и задачи обучения, ожидаемые результаты, расписание, контактные данные организатора, адрес проведения занятий. Здесь же прописываются особые условия при приеме детей, если они есть, например, наличие заключения врача.</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Для оформления заявки нужно нажать кнопку «Записаться».</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В открывшемся окне необходимо выбрать группу из предложенных и нажать «Далее». В следующем окне автоматически подставляются данные ребенка. Нажимаем «Далее». ЗАЯВКА ОТПРАВЛЕНА.</w:t>
      </w:r>
    </w:p>
    <w:p w:rsidR="003D2690" w:rsidRPr="003D2690" w:rsidRDefault="003D2690" w:rsidP="003D2690">
      <w:pPr>
        <w:spacing w:after="100" w:afterAutospacing="1" w:line="284" w:lineRule="atLeast"/>
        <w:jc w:val="both"/>
        <w:rPr>
          <w:rFonts w:eastAsia="Times New Roman"/>
          <w:color w:val="000000"/>
          <w:sz w:val="14"/>
          <w:szCs w:val="14"/>
        </w:rPr>
      </w:pPr>
      <w:r w:rsidRPr="003D2690">
        <w:rPr>
          <w:rFonts w:eastAsia="Times New Roman"/>
          <w:color w:val="000000"/>
          <w:sz w:val="14"/>
          <w:szCs w:val="14"/>
        </w:rPr>
        <w:t>Далее родителю (законному представителю) необходимо обратиться в выбранную образовательную организацию для подтверждения данных о ребенке, выдачи (</w:t>
      </w:r>
      <w:proofErr w:type="spellStart"/>
      <w:r w:rsidRPr="003D2690">
        <w:rPr>
          <w:rFonts w:eastAsia="Times New Roman"/>
          <w:color w:val="000000"/>
          <w:sz w:val="14"/>
          <w:szCs w:val="14"/>
        </w:rPr>
        <w:t>активиции</w:t>
      </w:r>
      <w:proofErr w:type="spellEnd"/>
      <w:r w:rsidRPr="003D2690">
        <w:rPr>
          <w:rFonts w:eastAsia="Times New Roman"/>
          <w:color w:val="000000"/>
          <w:sz w:val="14"/>
          <w:szCs w:val="14"/>
        </w:rPr>
        <w:t>) сертификата, оформления заявления на зачисление средств на сертификат и оформления согласия на обработку персональных данных.</w:t>
      </w:r>
    </w:p>
    <w:p w:rsidR="00D23DED" w:rsidRDefault="00D23DED" w:rsidP="003D2690"/>
    <w:sectPr w:rsidR="00D23DED" w:rsidSect="00D23D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850F8"/>
    <w:multiLevelType w:val="multilevel"/>
    <w:tmpl w:val="06B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3D2690"/>
    <w:rsid w:val="000D292C"/>
    <w:rsid w:val="00253BA4"/>
    <w:rsid w:val="003D2690"/>
    <w:rsid w:val="0093461E"/>
    <w:rsid w:val="009A38E5"/>
    <w:rsid w:val="00D23D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BA4"/>
    <w:rPr>
      <w:rFonts w:ascii="Times New Roman" w:hAnsi="Times New Roman"/>
      <w:sz w:val="24"/>
      <w:szCs w:val="24"/>
    </w:rPr>
  </w:style>
  <w:style w:type="paragraph" w:styleId="2">
    <w:name w:val="heading 2"/>
    <w:basedOn w:val="a"/>
    <w:link w:val="20"/>
    <w:uiPriority w:val="9"/>
    <w:qFormat/>
    <w:rsid w:val="003D2690"/>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3BA4"/>
    <w:pPr>
      <w:ind w:left="720"/>
      <w:jc w:val="both"/>
    </w:pPr>
    <w:rPr>
      <w:rFonts w:eastAsia="Times New Roman"/>
      <w:color w:val="000000"/>
      <w:sz w:val="22"/>
      <w:szCs w:val="20"/>
    </w:rPr>
  </w:style>
  <w:style w:type="character" w:customStyle="1" w:styleId="a4">
    <w:name w:val="Абзац списка Знак"/>
    <w:link w:val="a3"/>
    <w:uiPriority w:val="34"/>
    <w:rsid w:val="00253BA4"/>
    <w:rPr>
      <w:rFonts w:ascii="Times New Roman" w:eastAsia="Times New Roman" w:hAnsi="Times New Roman"/>
      <w:color w:val="000000"/>
      <w:sz w:val="22"/>
    </w:rPr>
  </w:style>
  <w:style w:type="character" w:customStyle="1" w:styleId="20">
    <w:name w:val="Заголовок 2 Знак"/>
    <w:basedOn w:val="a0"/>
    <w:link w:val="2"/>
    <w:uiPriority w:val="9"/>
    <w:rsid w:val="003D2690"/>
    <w:rPr>
      <w:rFonts w:ascii="Times New Roman" w:eastAsia="Times New Roman" w:hAnsi="Times New Roman"/>
      <w:b/>
      <w:bCs/>
      <w:sz w:val="36"/>
      <w:szCs w:val="36"/>
    </w:rPr>
  </w:style>
  <w:style w:type="character" w:styleId="a5">
    <w:name w:val="Hyperlink"/>
    <w:basedOn w:val="a0"/>
    <w:uiPriority w:val="99"/>
    <w:semiHidden/>
    <w:unhideWhenUsed/>
    <w:rsid w:val="003D2690"/>
    <w:rPr>
      <w:color w:val="0000FF"/>
      <w:u w:val="single"/>
    </w:rPr>
  </w:style>
  <w:style w:type="paragraph" w:styleId="a6">
    <w:name w:val="Normal (Web)"/>
    <w:basedOn w:val="a"/>
    <w:uiPriority w:val="99"/>
    <w:semiHidden/>
    <w:unhideWhenUsed/>
    <w:rsid w:val="003D2690"/>
    <w:pPr>
      <w:spacing w:before="100" w:beforeAutospacing="1" w:after="100" w:afterAutospacing="1"/>
    </w:pPr>
    <w:rPr>
      <w:rFonts w:eastAsia="Times New Roman"/>
    </w:rPr>
  </w:style>
  <w:style w:type="character" w:styleId="a7">
    <w:name w:val="Strong"/>
    <w:basedOn w:val="a0"/>
    <w:uiPriority w:val="22"/>
    <w:qFormat/>
    <w:rsid w:val="003D2690"/>
    <w:rPr>
      <w:b/>
      <w:bCs/>
    </w:rPr>
  </w:style>
  <w:style w:type="paragraph" w:styleId="a8">
    <w:name w:val="Balloon Text"/>
    <w:basedOn w:val="a"/>
    <w:link w:val="a9"/>
    <w:uiPriority w:val="99"/>
    <w:semiHidden/>
    <w:unhideWhenUsed/>
    <w:rsid w:val="003D2690"/>
    <w:rPr>
      <w:rFonts w:ascii="Tahoma" w:hAnsi="Tahoma" w:cs="Tahoma"/>
      <w:sz w:val="16"/>
      <w:szCs w:val="16"/>
    </w:rPr>
  </w:style>
  <w:style w:type="character" w:customStyle="1" w:styleId="a9">
    <w:name w:val="Текст выноски Знак"/>
    <w:basedOn w:val="a0"/>
    <w:link w:val="a8"/>
    <w:uiPriority w:val="99"/>
    <w:semiHidden/>
    <w:rsid w:val="003D2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c1XlR9D2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45-kmc.xn--80aafey1amqq.xn--d1acj3b/"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2021-10-28T07:19:00Z</dcterms:created>
  <dcterms:modified xsi:type="dcterms:W3CDTF">2021-10-28T07:22:00Z</dcterms:modified>
</cp:coreProperties>
</file>