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F8" w:rsidRDefault="001923F8" w:rsidP="00192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F8"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</w:p>
    <w:p w:rsidR="001923F8" w:rsidRDefault="001923F8" w:rsidP="001923F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F8">
        <w:rPr>
          <w:rFonts w:ascii="Times New Roman" w:hAnsi="Times New Roman" w:cs="Times New Roman"/>
          <w:sz w:val="28"/>
          <w:szCs w:val="28"/>
        </w:rPr>
        <w:t>Перечень мер социальной поддержки семьям, воспитывающим детей с ментальными нарушениями, в том числе с синдромом Дауна, а именно:</w:t>
      </w:r>
    </w:p>
    <w:p w:rsidR="001923F8" w:rsidRDefault="001923F8" w:rsidP="001923F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меры социальной поддержки;</w:t>
      </w:r>
    </w:p>
    <w:p w:rsidR="001923F8" w:rsidRDefault="001923F8" w:rsidP="001923F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услуги (занятия с педагогом-психологом, учителем-дефектологом)</w:t>
      </w:r>
    </w:p>
    <w:p w:rsidR="001923F8" w:rsidRDefault="001923F8" w:rsidP="001923F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описание;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уровня речевого и слухового развития;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игровой деятельности дошкольников, их развитие и воспитание в игре;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социальной компетентности;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компонентов речи, языковой компетентности;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лексико-грамматических категорий;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понимания сложных предложно-падежных конструкций;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планирования устного высказывания, связной диалогической и монологической речи;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основам анализа и синтеза, фонематических процессов и звукопроизношения;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чтения и письма;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дыхания, воздушной струи, фонематического слуха;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пространственной ориентировки, внимания, восприятия, памяти, мыслительных процессов;</w:t>
      </w:r>
    </w:p>
    <w:p w:rsidR="001923F8" w:rsidRDefault="001923F8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младших школьников;</w:t>
      </w:r>
    </w:p>
    <w:p w:rsidR="001923F8" w:rsidRDefault="005B08A1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адаптация школьников (дошкольников);</w:t>
      </w:r>
    </w:p>
    <w:p w:rsidR="005B08A1" w:rsidRDefault="005B08A1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тревожности;</w:t>
      </w:r>
    </w:p>
    <w:p w:rsidR="005B08A1" w:rsidRDefault="005B08A1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сферы;</w:t>
      </w:r>
    </w:p>
    <w:p w:rsidR="005B08A1" w:rsidRDefault="005B08A1" w:rsidP="001923F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интеллектуального развития.</w:t>
      </w:r>
    </w:p>
    <w:p w:rsid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получения;</w:t>
      </w:r>
    </w:p>
    <w:p w:rsid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договора</w:t>
      </w:r>
    </w:p>
    <w:p w:rsid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получения (наименование организации, контактная информация):</w:t>
      </w:r>
    </w:p>
    <w:p w:rsid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№ 11»;</w:t>
      </w:r>
    </w:p>
    <w:p w:rsid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641884, Курганская область, г. Шадринск, ул. Сверлова, 89</w:t>
      </w:r>
    </w:p>
    <w:p w:rsid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(35253) 7-45-17 Факс 8 (35253) 7-45-17</w:t>
      </w:r>
    </w:p>
    <w:p w:rsid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B08A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08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010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school-int-11@yandex.ru</w:t>
        </w:r>
      </w:hyperlink>
    </w:p>
    <w:p w:rsid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1092C">
          <w:rPr>
            <w:rStyle w:val="a4"/>
            <w:rFonts w:ascii="Times New Roman" w:hAnsi="Times New Roman" w:cs="Times New Roman"/>
            <w:sz w:val="28"/>
            <w:szCs w:val="28"/>
          </w:rPr>
          <w:t>http://school11.shadr.ru/</w:t>
        </w:r>
      </w:hyperlink>
    </w:p>
    <w:p w:rsid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необходимых документов для получения:</w:t>
      </w:r>
    </w:p>
    <w:p w:rsid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ЦПМПК (при наличии), если отсутствует заключение ЦПМПК, то заключения специалистов (врача-психиатра или невролога,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нормативных правовых актов, которыми утверждены меры социальной поддержки.</w:t>
      </w:r>
      <w:bookmarkStart w:id="0" w:name="_GoBack"/>
      <w:bookmarkEnd w:id="0"/>
    </w:p>
    <w:p w:rsidR="005B08A1" w:rsidRPr="005B08A1" w:rsidRDefault="005B08A1" w:rsidP="005B08A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23F8" w:rsidRPr="005B08A1" w:rsidRDefault="001923F8" w:rsidP="00192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23F8" w:rsidRPr="005B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237"/>
    <w:multiLevelType w:val="hybridMultilevel"/>
    <w:tmpl w:val="4F76C6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96"/>
    <w:rsid w:val="001923F8"/>
    <w:rsid w:val="005B08A1"/>
    <w:rsid w:val="00CC37F8"/>
    <w:rsid w:val="00D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11.shad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-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2020-12-01T09:03:00Z</dcterms:created>
  <dcterms:modified xsi:type="dcterms:W3CDTF">2020-12-01T09:22:00Z</dcterms:modified>
</cp:coreProperties>
</file>